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D" w:rsidRDefault="00935071" w:rsidP="00201E3E">
      <w:pPr>
        <w:jc w:val="both"/>
      </w:pPr>
      <w:bookmarkStart w:id="0" w:name="_GoBack"/>
      <w:bookmarkEnd w:id="0"/>
      <w:r>
        <w:t>DIFER mérés</w:t>
      </w:r>
    </w:p>
    <w:p w:rsidR="00644E3D" w:rsidRDefault="00935071" w:rsidP="00201E3E">
      <w:pPr>
        <w:jc w:val="both"/>
      </w:pPr>
      <w:r>
        <w:t>A tanuló eltérő ütemű fejlődéséből, fejlesztési szükségleteiből fakadó egyéni hátrányok csökkentése, továbbá az alapkészségek sikeres megalapozása és kibontakoztatása érdekében 2</w:t>
      </w:r>
      <w:r w:rsidR="00A312AD">
        <w:t>019. októberében megtörtént minden első évfolyamos tanuló</w:t>
      </w:r>
      <w:r>
        <w:t xml:space="preserve"> felmérése</w:t>
      </w:r>
      <w:r w:rsidR="00644E3D">
        <w:t xml:space="preserve">. </w:t>
      </w:r>
    </w:p>
    <w:p w:rsidR="00634941" w:rsidRDefault="00634941" w:rsidP="00201E3E">
      <w:pPr>
        <w:jc w:val="both"/>
      </w:pPr>
    </w:p>
    <w:p w:rsidR="00935071" w:rsidRDefault="00935071" w:rsidP="00201E3E">
      <w:pPr>
        <w:jc w:val="both"/>
      </w:pPr>
      <w:r>
        <w:t>Mérési összesített eredmények</w:t>
      </w:r>
    </w:p>
    <w:p w:rsidR="00CE57EB" w:rsidRDefault="00CE57EB" w:rsidP="00201E3E">
      <w:pPr>
        <w:jc w:val="both"/>
      </w:pPr>
    </w:p>
    <w:p w:rsidR="00935071" w:rsidRDefault="00935071" w:rsidP="00201E3E">
      <w:pPr>
        <w:jc w:val="both"/>
      </w:pPr>
      <w:r>
        <w:t>Írásmozgás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6"/>
        <w:gridCol w:w="1536"/>
      </w:tblGrid>
      <w:tr w:rsidR="00935071" w:rsidTr="00511BDF">
        <w:trPr>
          <w:trHeight w:val="453"/>
        </w:trPr>
        <w:tc>
          <w:tcPr>
            <w:tcW w:w="1534" w:type="dxa"/>
          </w:tcPr>
          <w:p w:rsidR="00935071" w:rsidRDefault="00935071" w:rsidP="00201E3E">
            <w:pPr>
              <w:jc w:val="both"/>
            </w:pPr>
          </w:p>
        </w:tc>
        <w:tc>
          <w:tcPr>
            <w:tcW w:w="1534" w:type="dxa"/>
          </w:tcPr>
          <w:p w:rsidR="00CE57EB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Előkészítő</w:t>
            </w:r>
          </w:p>
          <w:p w:rsidR="00935071" w:rsidRPr="0077784C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0-24 %</w:t>
            </w:r>
          </w:p>
        </w:tc>
        <w:tc>
          <w:tcPr>
            <w:tcW w:w="1534" w:type="dxa"/>
          </w:tcPr>
          <w:p w:rsidR="00CE57EB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Kezdő </w:t>
            </w:r>
          </w:p>
          <w:p w:rsidR="00935071" w:rsidRPr="0077784C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25-49%</w:t>
            </w:r>
          </w:p>
        </w:tc>
        <w:tc>
          <w:tcPr>
            <w:tcW w:w="1534" w:type="dxa"/>
          </w:tcPr>
          <w:p w:rsidR="00CE57EB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Haladó </w:t>
            </w:r>
          </w:p>
          <w:p w:rsidR="00935071" w:rsidRPr="0077784C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50-69%</w:t>
            </w:r>
          </w:p>
        </w:tc>
        <w:tc>
          <w:tcPr>
            <w:tcW w:w="1536" w:type="dxa"/>
          </w:tcPr>
          <w:p w:rsidR="00CE57EB" w:rsidRDefault="00935071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Befejező </w:t>
            </w:r>
          </w:p>
          <w:p w:rsidR="00935071" w:rsidRPr="0077784C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70-89 %</w:t>
            </w:r>
          </w:p>
        </w:tc>
        <w:tc>
          <w:tcPr>
            <w:tcW w:w="1536" w:type="dxa"/>
          </w:tcPr>
          <w:p w:rsidR="00CE57EB" w:rsidRDefault="00935071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Optimum </w:t>
            </w:r>
          </w:p>
          <w:p w:rsidR="00935071" w:rsidRPr="0077784C" w:rsidRDefault="00935071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90-100 %</w:t>
            </w:r>
          </w:p>
        </w:tc>
      </w:tr>
      <w:tr w:rsidR="00935071" w:rsidTr="00511BDF">
        <w:trPr>
          <w:trHeight w:val="278"/>
        </w:trPr>
        <w:tc>
          <w:tcPr>
            <w:tcW w:w="1534" w:type="dxa"/>
          </w:tcPr>
          <w:p w:rsidR="00935071" w:rsidRDefault="00935071" w:rsidP="00201E3E">
            <w:pPr>
              <w:jc w:val="both"/>
            </w:pPr>
            <w:r>
              <w:t>Székhely</w:t>
            </w:r>
          </w:p>
        </w:tc>
        <w:tc>
          <w:tcPr>
            <w:tcW w:w="1534" w:type="dxa"/>
          </w:tcPr>
          <w:p w:rsidR="00935071" w:rsidRDefault="00511BDF" w:rsidP="00201E3E">
            <w:pPr>
              <w:jc w:val="both"/>
            </w:pPr>
            <w:r>
              <w:t>1</w:t>
            </w:r>
          </w:p>
        </w:tc>
        <w:tc>
          <w:tcPr>
            <w:tcW w:w="1534" w:type="dxa"/>
          </w:tcPr>
          <w:p w:rsidR="00935071" w:rsidRDefault="00511BDF" w:rsidP="00201E3E">
            <w:pPr>
              <w:jc w:val="both"/>
            </w:pPr>
            <w:r>
              <w:t>7</w:t>
            </w:r>
          </w:p>
        </w:tc>
        <w:tc>
          <w:tcPr>
            <w:tcW w:w="1534" w:type="dxa"/>
          </w:tcPr>
          <w:p w:rsidR="00935071" w:rsidRDefault="00511BDF" w:rsidP="00201E3E">
            <w:pPr>
              <w:jc w:val="both"/>
            </w:pPr>
            <w:r>
              <w:t>3</w:t>
            </w:r>
          </w:p>
        </w:tc>
        <w:tc>
          <w:tcPr>
            <w:tcW w:w="1536" w:type="dxa"/>
          </w:tcPr>
          <w:p w:rsidR="00935071" w:rsidRDefault="00511BDF" w:rsidP="00201E3E">
            <w:pPr>
              <w:jc w:val="both"/>
            </w:pPr>
            <w:r>
              <w:t>-</w:t>
            </w:r>
          </w:p>
        </w:tc>
        <w:tc>
          <w:tcPr>
            <w:tcW w:w="1536" w:type="dxa"/>
          </w:tcPr>
          <w:p w:rsidR="00935071" w:rsidRDefault="00511BDF" w:rsidP="00201E3E">
            <w:pPr>
              <w:jc w:val="both"/>
            </w:pPr>
            <w:r>
              <w:t>-</w:t>
            </w:r>
          </w:p>
        </w:tc>
      </w:tr>
      <w:tr w:rsidR="00935071" w:rsidTr="00511BDF">
        <w:trPr>
          <w:trHeight w:val="278"/>
        </w:trPr>
        <w:tc>
          <w:tcPr>
            <w:tcW w:w="1534" w:type="dxa"/>
          </w:tcPr>
          <w:p w:rsidR="00935071" w:rsidRDefault="00935071" w:rsidP="00201E3E">
            <w:pPr>
              <w:jc w:val="both"/>
            </w:pPr>
            <w:r>
              <w:t>Vezseny</w:t>
            </w:r>
          </w:p>
        </w:tc>
        <w:tc>
          <w:tcPr>
            <w:tcW w:w="1534" w:type="dxa"/>
          </w:tcPr>
          <w:p w:rsidR="00935071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34" w:type="dxa"/>
          </w:tcPr>
          <w:p w:rsidR="00935071" w:rsidRDefault="005B11D6" w:rsidP="00201E3E">
            <w:pPr>
              <w:jc w:val="both"/>
            </w:pPr>
            <w:r>
              <w:t>1</w:t>
            </w:r>
          </w:p>
        </w:tc>
        <w:tc>
          <w:tcPr>
            <w:tcW w:w="1534" w:type="dxa"/>
          </w:tcPr>
          <w:p w:rsidR="00935071" w:rsidRDefault="005B11D6" w:rsidP="00201E3E">
            <w:pPr>
              <w:jc w:val="both"/>
            </w:pPr>
            <w:r>
              <w:t>1</w:t>
            </w:r>
          </w:p>
        </w:tc>
        <w:tc>
          <w:tcPr>
            <w:tcW w:w="1536" w:type="dxa"/>
          </w:tcPr>
          <w:p w:rsidR="00935071" w:rsidRDefault="005B11D6" w:rsidP="00201E3E">
            <w:pPr>
              <w:jc w:val="both"/>
            </w:pPr>
            <w:r>
              <w:t>2</w:t>
            </w:r>
          </w:p>
        </w:tc>
        <w:tc>
          <w:tcPr>
            <w:tcW w:w="1536" w:type="dxa"/>
          </w:tcPr>
          <w:p w:rsidR="00935071" w:rsidRDefault="005B11D6" w:rsidP="00201E3E">
            <w:pPr>
              <w:jc w:val="both"/>
            </w:pPr>
            <w:r>
              <w:t>-</w:t>
            </w:r>
          </w:p>
        </w:tc>
      </w:tr>
    </w:tbl>
    <w:p w:rsidR="00935071" w:rsidRPr="00644E3D" w:rsidRDefault="00E86000" w:rsidP="00201E3E">
      <w:pPr>
        <w:ind w:right="-426"/>
        <w:jc w:val="both"/>
        <w:rPr>
          <w:i/>
        </w:rPr>
      </w:pPr>
      <w:r w:rsidRPr="00644E3D">
        <w:rPr>
          <w:i/>
        </w:rPr>
        <w:t>Az összehasonlítás al</w:t>
      </w:r>
      <w:r w:rsidR="00644E3D">
        <w:rPr>
          <w:i/>
        </w:rPr>
        <w:t>apja az országos nagycsoportos</w:t>
      </w:r>
      <w:r w:rsidRPr="00644E3D">
        <w:rPr>
          <w:i/>
        </w:rPr>
        <w:t xml:space="preserve"> átlag.</w:t>
      </w: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45 %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67 %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85 %</w:t>
      </w:r>
      <w:r w:rsidR="00CE57EB">
        <w:t>.</w:t>
      </w:r>
    </w:p>
    <w:p w:rsidR="00CE57EB" w:rsidRDefault="00CE57EB" w:rsidP="00201E3E">
      <w:pPr>
        <w:ind w:right="-426"/>
        <w:jc w:val="both"/>
      </w:pPr>
    </w:p>
    <w:p w:rsidR="00E86000" w:rsidRDefault="00E86000" w:rsidP="00201E3E">
      <w:pPr>
        <w:ind w:right="-426"/>
        <w:jc w:val="both"/>
      </w:pPr>
      <w:r>
        <w:t>Beszédhanghallás</w:t>
      </w:r>
    </w:p>
    <w:tbl>
      <w:tblPr>
        <w:tblStyle w:val="Rcsostblzat"/>
        <w:tblW w:w="9224" w:type="dxa"/>
        <w:tblLook w:val="04A0" w:firstRow="1" w:lastRow="0" w:firstColumn="1" w:lastColumn="0" w:noHBand="0" w:noVBand="1"/>
      </w:tblPr>
      <w:tblGrid>
        <w:gridCol w:w="1634"/>
        <w:gridCol w:w="1584"/>
        <w:gridCol w:w="1537"/>
        <w:gridCol w:w="1634"/>
        <w:gridCol w:w="1517"/>
        <w:gridCol w:w="1318"/>
      </w:tblGrid>
      <w:tr w:rsidR="00E86000" w:rsidTr="00511BDF">
        <w:trPr>
          <w:trHeight w:val="513"/>
        </w:trPr>
        <w:tc>
          <w:tcPr>
            <w:tcW w:w="1634" w:type="dxa"/>
          </w:tcPr>
          <w:p w:rsidR="00E86000" w:rsidRDefault="00E86000" w:rsidP="00201E3E">
            <w:pPr>
              <w:ind w:right="-426"/>
              <w:jc w:val="both"/>
            </w:pPr>
          </w:p>
        </w:tc>
        <w:tc>
          <w:tcPr>
            <w:tcW w:w="1584" w:type="dxa"/>
          </w:tcPr>
          <w:p w:rsidR="00CE57EB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Előkészítő </w:t>
            </w:r>
          </w:p>
          <w:p w:rsidR="00E86000" w:rsidRPr="0077784C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0-49%</w:t>
            </w:r>
          </w:p>
        </w:tc>
        <w:tc>
          <w:tcPr>
            <w:tcW w:w="1537" w:type="dxa"/>
          </w:tcPr>
          <w:p w:rsidR="00CE57EB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Kezdő </w:t>
            </w:r>
          </w:p>
          <w:p w:rsidR="00E86000" w:rsidRPr="0077784C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50-69%</w:t>
            </w:r>
          </w:p>
        </w:tc>
        <w:tc>
          <w:tcPr>
            <w:tcW w:w="1634" w:type="dxa"/>
          </w:tcPr>
          <w:p w:rsidR="00CE57EB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Haladó </w:t>
            </w:r>
          </w:p>
          <w:p w:rsidR="00E86000" w:rsidRPr="0077784C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70-79 %</w:t>
            </w:r>
          </w:p>
        </w:tc>
        <w:tc>
          <w:tcPr>
            <w:tcW w:w="1517" w:type="dxa"/>
          </w:tcPr>
          <w:p w:rsidR="00201E3E" w:rsidRPr="0077784C" w:rsidRDefault="00E86000" w:rsidP="00201E3E">
            <w:pPr>
              <w:ind w:right="-426"/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Befejező </w:t>
            </w:r>
          </w:p>
          <w:p w:rsidR="00E86000" w:rsidRPr="0077784C" w:rsidRDefault="005B11D6" w:rsidP="00201E3E">
            <w:pPr>
              <w:ind w:right="-426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80-91</w:t>
            </w:r>
            <w:r w:rsidR="00E86000" w:rsidRPr="0077784C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1318" w:type="dxa"/>
          </w:tcPr>
          <w:p w:rsidR="00201E3E" w:rsidRPr="0077784C" w:rsidRDefault="00E86000" w:rsidP="00201E3E">
            <w:pPr>
              <w:ind w:left="-222" w:right="-538" w:firstLine="114"/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Optimum </w:t>
            </w:r>
          </w:p>
          <w:p w:rsidR="00E86000" w:rsidRPr="0077784C" w:rsidRDefault="005B11D6" w:rsidP="0077784C">
            <w:pPr>
              <w:ind w:left="-222" w:right="-538" w:firstLine="114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92</w:t>
            </w:r>
            <w:r w:rsidR="00E86000" w:rsidRPr="0077784C">
              <w:rPr>
                <w:color w:val="FF0000"/>
                <w:sz w:val="18"/>
                <w:szCs w:val="18"/>
              </w:rPr>
              <w:t>-100%</w:t>
            </w:r>
          </w:p>
        </w:tc>
      </w:tr>
      <w:tr w:rsidR="00E86000" w:rsidTr="00511BDF">
        <w:trPr>
          <w:trHeight w:val="315"/>
        </w:trPr>
        <w:tc>
          <w:tcPr>
            <w:tcW w:w="1634" w:type="dxa"/>
          </w:tcPr>
          <w:p w:rsidR="00E86000" w:rsidRDefault="00E86000" w:rsidP="00201E3E">
            <w:pPr>
              <w:ind w:right="-426"/>
              <w:jc w:val="both"/>
            </w:pPr>
            <w:r>
              <w:t xml:space="preserve">Székhely </w:t>
            </w:r>
          </w:p>
        </w:tc>
        <w:tc>
          <w:tcPr>
            <w:tcW w:w="1584" w:type="dxa"/>
          </w:tcPr>
          <w:p w:rsidR="00E86000" w:rsidRDefault="00511BDF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37" w:type="dxa"/>
          </w:tcPr>
          <w:p w:rsidR="00E86000" w:rsidRDefault="00511BDF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634" w:type="dxa"/>
          </w:tcPr>
          <w:p w:rsidR="00E86000" w:rsidRDefault="00511BDF" w:rsidP="00201E3E">
            <w:pPr>
              <w:ind w:right="-426"/>
              <w:jc w:val="both"/>
            </w:pPr>
            <w:r>
              <w:t>1</w:t>
            </w:r>
          </w:p>
        </w:tc>
        <w:tc>
          <w:tcPr>
            <w:tcW w:w="1517" w:type="dxa"/>
          </w:tcPr>
          <w:p w:rsidR="00E86000" w:rsidRDefault="00511BDF" w:rsidP="00201E3E">
            <w:pPr>
              <w:ind w:right="-426"/>
              <w:jc w:val="both"/>
            </w:pPr>
            <w:r>
              <w:t>3</w:t>
            </w:r>
          </w:p>
        </w:tc>
        <w:tc>
          <w:tcPr>
            <w:tcW w:w="1318" w:type="dxa"/>
          </w:tcPr>
          <w:p w:rsidR="00E86000" w:rsidRDefault="00511BDF" w:rsidP="00201E3E">
            <w:pPr>
              <w:ind w:right="-426"/>
              <w:jc w:val="both"/>
            </w:pPr>
            <w:r>
              <w:t>7</w:t>
            </w:r>
          </w:p>
        </w:tc>
      </w:tr>
      <w:tr w:rsidR="00E86000" w:rsidTr="00511BDF">
        <w:trPr>
          <w:trHeight w:val="315"/>
        </w:trPr>
        <w:tc>
          <w:tcPr>
            <w:tcW w:w="1634" w:type="dxa"/>
          </w:tcPr>
          <w:p w:rsidR="00E86000" w:rsidRDefault="00E86000" w:rsidP="00201E3E">
            <w:pPr>
              <w:ind w:right="-426"/>
              <w:jc w:val="both"/>
            </w:pPr>
            <w:r>
              <w:t>Vezseny</w:t>
            </w:r>
          </w:p>
        </w:tc>
        <w:tc>
          <w:tcPr>
            <w:tcW w:w="1584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37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634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17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318" w:type="dxa"/>
          </w:tcPr>
          <w:p w:rsidR="00E86000" w:rsidRDefault="005B11D6" w:rsidP="00201E3E">
            <w:pPr>
              <w:ind w:right="-426"/>
              <w:jc w:val="both"/>
            </w:pPr>
            <w:r>
              <w:t>4</w:t>
            </w:r>
          </w:p>
        </w:tc>
      </w:tr>
    </w:tbl>
    <w:p w:rsidR="00E86000" w:rsidRDefault="00E86000" w:rsidP="00201E3E">
      <w:pPr>
        <w:ind w:right="-426"/>
        <w:jc w:val="both"/>
      </w:pP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91 %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98 %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94 %</w:t>
      </w:r>
      <w:r w:rsidR="00CE57EB">
        <w:t>.</w:t>
      </w:r>
    </w:p>
    <w:p w:rsidR="00CE57EB" w:rsidRDefault="00CE57EB" w:rsidP="00201E3E">
      <w:pPr>
        <w:ind w:right="-426"/>
        <w:jc w:val="both"/>
      </w:pPr>
    </w:p>
    <w:p w:rsidR="00E86000" w:rsidRDefault="00E86000" w:rsidP="00201E3E">
      <w:pPr>
        <w:ind w:right="-426"/>
        <w:jc w:val="both"/>
      </w:pPr>
      <w:r>
        <w:t>Reláció szókincs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581"/>
        <w:gridCol w:w="1533"/>
        <w:gridCol w:w="1487"/>
        <w:gridCol w:w="1581"/>
        <w:gridCol w:w="1582"/>
        <w:gridCol w:w="1445"/>
      </w:tblGrid>
      <w:tr w:rsidR="00E86000" w:rsidTr="00201E3E">
        <w:tc>
          <w:tcPr>
            <w:tcW w:w="1581" w:type="dxa"/>
          </w:tcPr>
          <w:p w:rsidR="00E86000" w:rsidRDefault="00E86000" w:rsidP="00201E3E">
            <w:pPr>
              <w:ind w:right="-426"/>
              <w:jc w:val="both"/>
            </w:pPr>
          </w:p>
        </w:tc>
        <w:tc>
          <w:tcPr>
            <w:tcW w:w="1533" w:type="dxa"/>
          </w:tcPr>
          <w:p w:rsidR="00CE57EB" w:rsidRDefault="005B11D6" w:rsidP="00201E3E">
            <w:pPr>
              <w:ind w:right="-426"/>
              <w:jc w:val="both"/>
              <w:rPr>
                <w:sz w:val="18"/>
              </w:rPr>
            </w:pPr>
            <w:r>
              <w:rPr>
                <w:sz w:val="18"/>
              </w:rPr>
              <w:t>Előkészítő</w:t>
            </w:r>
          </w:p>
          <w:p w:rsidR="00E86000" w:rsidRPr="00201E3E" w:rsidRDefault="005B11D6" w:rsidP="00201E3E">
            <w:pPr>
              <w:ind w:right="-426"/>
              <w:jc w:val="both"/>
              <w:rPr>
                <w:sz w:val="18"/>
              </w:rPr>
            </w:pPr>
            <w:r>
              <w:rPr>
                <w:sz w:val="18"/>
              </w:rPr>
              <w:t>0-24</w:t>
            </w:r>
            <w:r w:rsidR="00E86000" w:rsidRPr="00201E3E">
              <w:rPr>
                <w:sz w:val="18"/>
              </w:rPr>
              <w:t>%</w:t>
            </w:r>
          </w:p>
        </w:tc>
        <w:tc>
          <w:tcPr>
            <w:tcW w:w="1487" w:type="dxa"/>
          </w:tcPr>
          <w:p w:rsidR="00CE57EB" w:rsidRDefault="005B11D6" w:rsidP="00201E3E">
            <w:pPr>
              <w:ind w:right="-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Kezdő </w:t>
            </w:r>
          </w:p>
          <w:p w:rsidR="00E86000" w:rsidRPr="00201E3E" w:rsidRDefault="005B11D6" w:rsidP="00201E3E">
            <w:pPr>
              <w:ind w:right="-426"/>
              <w:jc w:val="both"/>
              <w:rPr>
                <w:sz w:val="18"/>
              </w:rPr>
            </w:pPr>
            <w:r>
              <w:rPr>
                <w:sz w:val="18"/>
              </w:rPr>
              <w:t>25-49</w:t>
            </w:r>
            <w:r w:rsidR="00E86000" w:rsidRPr="00201E3E">
              <w:rPr>
                <w:sz w:val="18"/>
              </w:rPr>
              <w:t>%</w:t>
            </w:r>
          </w:p>
        </w:tc>
        <w:tc>
          <w:tcPr>
            <w:tcW w:w="1581" w:type="dxa"/>
          </w:tcPr>
          <w:p w:rsidR="00CE57EB" w:rsidRDefault="005B11D6" w:rsidP="00201E3E">
            <w:pPr>
              <w:ind w:right="-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Haladó </w:t>
            </w:r>
          </w:p>
          <w:p w:rsidR="00E86000" w:rsidRPr="00201E3E" w:rsidRDefault="005B11D6" w:rsidP="00201E3E">
            <w:pPr>
              <w:ind w:right="-426"/>
              <w:jc w:val="both"/>
              <w:rPr>
                <w:sz w:val="18"/>
              </w:rPr>
            </w:pPr>
            <w:r>
              <w:rPr>
                <w:sz w:val="18"/>
              </w:rPr>
              <w:t>50-69</w:t>
            </w:r>
            <w:r w:rsidR="00E86000" w:rsidRPr="00201E3E">
              <w:rPr>
                <w:sz w:val="18"/>
              </w:rPr>
              <w:t xml:space="preserve"> %</w:t>
            </w:r>
          </w:p>
        </w:tc>
        <w:tc>
          <w:tcPr>
            <w:tcW w:w="1582" w:type="dxa"/>
          </w:tcPr>
          <w:p w:rsidR="00CE57EB" w:rsidRDefault="005B11D6" w:rsidP="00201E3E">
            <w:pPr>
              <w:ind w:right="-426"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Befejező </w:t>
            </w:r>
          </w:p>
          <w:p w:rsidR="00E86000" w:rsidRPr="00201E3E" w:rsidRDefault="005B11D6" w:rsidP="00201E3E">
            <w:pPr>
              <w:ind w:right="-426"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70-89</w:t>
            </w:r>
            <w:r w:rsidR="00E86000" w:rsidRPr="00201E3E">
              <w:rPr>
                <w:color w:val="FF0000"/>
                <w:sz w:val="18"/>
              </w:rPr>
              <w:t>%</w:t>
            </w:r>
          </w:p>
        </w:tc>
        <w:tc>
          <w:tcPr>
            <w:tcW w:w="1445" w:type="dxa"/>
          </w:tcPr>
          <w:p w:rsidR="00CE57EB" w:rsidRDefault="00E86000" w:rsidP="00201E3E">
            <w:pPr>
              <w:ind w:left="-80"/>
              <w:jc w:val="both"/>
              <w:rPr>
                <w:color w:val="FF0000"/>
                <w:sz w:val="18"/>
              </w:rPr>
            </w:pPr>
            <w:r w:rsidRPr="00201E3E">
              <w:rPr>
                <w:color w:val="FF0000"/>
                <w:sz w:val="18"/>
              </w:rPr>
              <w:t xml:space="preserve">Optimum </w:t>
            </w:r>
          </w:p>
          <w:p w:rsidR="00E86000" w:rsidRPr="00201E3E" w:rsidRDefault="00E86000" w:rsidP="00201E3E">
            <w:pPr>
              <w:ind w:left="-80"/>
              <w:jc w:val="both"/>
              <w:rPr>
                <w:color w:val="FF0000"/>
                <w:sz w:val="18"/>
              </w:rPr>
            </w:pPr>
            <w:r w:rsidRPr="00201E3E">
              <w:rPr>
                <w:color w:val="FF0000"/>
                <w:sz w:val="18"/>
              </w:rPr>
              <w:t>90-100%</w:t>
            </w:r>
          </w:p>
        </w:tc>
      </w:tr>
      <w:tr w:rsidR="00E86000" w:rsidTr="00201E3E">
        <w:tc>
          <w:tcPr>
            <w:tcW w:w="1581" w:type="dxa"/>
          </w:tcPr>
          <w:p w:rsidR="00E86000" w:rsidRDefault="00E86000" w:rsidP="00201E3E">
            <w:pPr>
              <w:ind w:right="-426"/>
              <w:jc w:val="both"/>
            </w:pPr>
            <w:r>
              <w:t xml:space="preserve">Székhely </w:t>
            </w:r>
          </w:p>
        </w:tc>
        <w:tc>
          <w:tcPr>
            <w:tcW w:w="1533" w:type="dxa"/>
          </w:tcPr>
          <w:p w:rsidR="00E86000" w:rsidRDefault="00511BDF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487" w:type="dxa"/>
          </w:tcPr>
          <w:p w:rsidR="00E86000" w:rsidRDefault="00511BDF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81" w:type="dxa"/>
          </w:tcPr>
          <w:p w:rsidR="00E86000" w:rsidRDefault="00511BDF" w:rsidP="00201E3E">
            <w:pPr>
              <w:ind w:right="-426"/>
              <w:jc w:val="both"/>
            </w:pPr>
            <w:r>
              <w:t>3</w:t>
            </w:r>
          </w:p>
        </w:tc>
        <w:tc>
          <w:tcPr>
            <w:tcW w:w="1582" w:type="dxa"/>
          </w:tcPr>
          <w:p w:rsidR="00E86000" w:rsidRDefault="00511BDF" w:rsidP="00201E3E">
            <w:pPr>
              <w:ind w:right="-426"/>
              <w:jc w:val="both"/>
            </w:pPr>
            <w:r>
              <w:t>7</w:t>
            </w:r>
          </w:p>
        </w:tc>
        <w:tc>
          <w:tcPr>
            <w:tcW w:w="1445" w:type="dxa"/>
          </w:tcPr>
          <w:p w:rsidR="00E86000" w:rsidRDefault="00511BDF" w:rsidP="00201E3E">
            <w:pPr>
              <w:ind w:right="-426"/>
              <w:jc w:val="both"/>
            </w:pPr>
            <w:r>
              <w:t>1</w:t>
            </w:r>
          </w:p>
        </w:tc>
      </w:tr>
      <w:tr w:rsidR="00E86000" w:rsidTr="00201E3E">
        <w:tc>
          <w:tcPr>
            <w:tcW w:w="1581" w:type="dxa"/>
          </w:tcPr>
          <w:p w:rsidR="00E86000" w:rsidRDefault="00E86000" w:rsidP="00201E3E">
            <w:pPr>
              <w:ind w:right="-426"/>
              <w:jc w:val="both"/>
            </w:pPr>
            <w:r>
              <w:t>Vezseny</w:t>
            </w:r>
          </w:p>
        </w:tc>
        <w:tc>
          <w:tcPr>
            <w:tcW w:w="1533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487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81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82" w:type="dxa"/>
          </w:tcPr>
          <w:p w:rsidR="00E86000" w:rsidRDefault="005B11D6" w:rsidP="00201E3E">
            <w:pPr>
              <w:ind w:right="-426"/>
              <w:jc w:val="both"/>
            </w:pPr>
            <w:r>
              <w:t>1</w:t>
            </w:r>
          </w:p>
        </w:tc>
        <w:tc>
          <w:tcPr>
            <w:tcW w:w="1445" w:type="dxa"/>
          </w:tcPr>
          <w:p w:rsidR="00E86000" w:rsidRDefault="005B11D6" w:rsidP="00201E3E">
            <w:pPr>
              <w:ind w:right="-426"/>
              <w:jc w:val="both"/>
            </w:pPr>
            <w:r>
              <w:t>3</w:t>
            </w:r>
          </w:p>
        </w:tc>
      </w:tr>
    </w:tbl>
    <w:p w:rsidR="00E86000" w:rsidRDefault="00E86000" w:rsidP="00201E3E">
      <w:pPr>
        <w:ind w:right="-426"/>
        <w:jc w:val="both"/>
      </w:pP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77 %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95 %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89 %</w:t>
      </w:r>
      <w:r w:rsidR="00CE57EB">
        <w:t>.</w:t>
      </w:r>
    </w:p>
    <w:p w:rsidR="00634941" w:rsidRDefault="00634941" w:rsidP="00201E3E">
      <w:pPr>
        <w:ind w:right="-426"/>
        <w:jc w:val="both"/>
      </w:pPr>
    </w:p>
    <w:p w:rsidR="00E86000" w:rsidRDefault="00E86000" w:rsidP="00201E3E">
      <w:pPr>
        <w:ind w:right="-426"/>
        <w:jc w:val="both"/>
      </w:pPr>
      <w:r>
        <w:lastRenderedPageBreak/>
        <w:t>Elemi számolás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413"/>
        <w:gridCol w:w="1701"/>
        <w:gridCol w:w="1487"/>
        <w:gridCol w:w="1581"/>
        <w:gridCol w:w="1582"/>
        <w:gridCol w:w="1445"/>
      </w:tblGrid>
      <w:tr w:rsidR="00E86000" w:rsidTr="00201E3E">
        <w:tc>
          <w:tcPr>
            <w:tcW w:w="1413" w:type="dxa"/>
          </w:tcPr>
          <w:p w:rsidR="00E86000" w:rsidRDefault="00E86000" w:rsidP="00201E3E">
            <w:pPr>
              <w:ind w:right="-426"/>
              <w:jc w:val="both"/>
            </w:pPr>
          </w:p>
        </w:tc>
        <w:tc>
          <w:tcPr>
            <w:tcW w:w="1701" w:type="dxa"/>
          </w:tcPr>
          <w:p w:rsidR="00CE57EB" w:rsidRDefault="00E86000" w:rsidP="00511BDF">
            <w:pPr>
              <w:ind w:right="-426" w:hanging="108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Előkészítő </w:t>
            </w:r>
          </w:p>
          <w:p w:rsidR="00E86000" w:rsidRPr="0077784C" w:rsidRDefault="00E86000" w:rsidP="00511BDF">
            <w:pPr>
              <w:ind w:right="-426" w:hanging="108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0-49%</w:t>
            </w:r>
          </w:p>
        </w:tc>
        <w:tc>
          <w:tcPr>
            <w:tcW w:w="1487" w:type="dxa"/>
          </w:tcPr>
          <w:p w:rsidR="00CE57EB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Kezdő </w:t>
            </w:r>
          </w:p>
          <w:p w:rsidR="00E86000" w:rsidRPr="0077784C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50-69%</w:t>
            </w:r>
          </w:p>
        </w:tc>
        <w:tc>
          <w:tcPr>
            <w:tcW w:w="1581" w:type="dxa"/>
          </w:tcPr>
          <w:p w:rsidR="00CE57EB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Haladó </w:t>
            </w:r>
          </w:p>
          <w:p w:rsidR="00E86000" w:rsidRPr="0077784C" w:rsidRDefault="00E86000" w:rsidP="00201E3E">
            <w:pPr>
              <w:ind w:right="-426"/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70-79 %</w:t>
            </w:r>
          </w:p>
        </w:tc>
        <w:tc>
          <w:tcPr>
            <w:tcW w:w="1582" w:type="dxa"/>
          </w:tcPr>
          <w:p w:rsidR="00CE57EB" w:rsidRDefault="00E86000" w:rsidP="00201E3E">
            <w:pPr>
              <w:ind w:right="-426" w:hanging="58"/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Befejező </w:t>
            </w:r>
          </w:p>
          <w:p w:rsidR="00E86000" w:rsidRPr="0077784C" w:rsidRDefault="00E86000" w:rsidP="00201E3E">
            <w:pPr>
              <w:ind w:right="-426" w:hanging="58"/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80-89%</w:t>
            </w:r>
          </w:p>
        </w:tc>
        <w:tc>
          <w:tcPr>
            <w:tcW w:w="1445" w:type="dxa"/>
          </w:tcPr>
          <w:p w:rsidR="00201E3E" w:rsidRPr="0077784C" w:rsidRDefault="00E86000" w:rsidP="00201E3E">
            <w:pPr>
              <w:ind w:left="-222" w:right="-538" w:firstLine="142"/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Optimum </w:t>
            </w:r>
          </w:p>
          <w:p w:rsidR="00E86000" w:rsidRPr="0077784C" w:rsidRDefault="00E86000" w:rsidP="00201E3E">
            <w:pPr>
              <w:ind w:left="-222" w:right="-538" w:firstLine="142"/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90-100%</w:t>
            </w:r>
          </w:p>
        </w:tc>
      </w:tr>
      <w:tr w:rsidR="00E86000" w:rsidTr="00201E3E">
        <w:tc>
          <w:tcPr>
            <w:tcW w:w="1413" w:type="dxa"/>
          </w:tcPr>
          <w:p w:rsidR="00E86000" w:rsidRDefault="00E86000" w:rsidP="00201E3E">
            <w:pPr>
              <w:ind w:right="-426"/>
              <w:jc w:val="both"/>
            </w:pPr>
            <w:r>
              <w:t xml:space="preserve">Székhely </w:t>
            </w:r>
          </w:p>
        </w:tc>
        <w:tc>
          <w:tcPr>
            <w:tcW w:w="1701" w:type="dxa"/>
          </w:tcPr>
          <w:p w:rsidR="00E86000" w:rsidRDefault="00511BDF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487" w:type="dxa"/>
          </w:tcPr>
          <w:p w:rsidR="00E86000" w:rsidRDefault="00511BDF" w:rsidP="00201E3E">
            <w:pPr>
              <w:ind w:right="-426"/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E86000" w:rsidRDefault="00511BDF" w:rsidP="00201E3E">
            <w:pPr>
              <w:ind w:right="-426"/>
              <w:jc w:val="both"/>
            </w:pPr>
            <w:r>
              <w:t>3</w:t>
            </w:r>
          </w:p>
        </w:tc>
        <w:tc>
          <w:tcPr>
            <w:tcW w:w="1582" w:type="dxa"/>
          </w:tcPr>
          <w:p w:rsidR="00E86000" w:rsidRDefault="00511BDF" w:rsidP="00201E3E">
            <w:pPr>
              <w:ind w:right="-426"/>
              <w:jc w:val="both"/>
            </w:pPr>
            <w:r>
              <w:t>4</w:t>
            </w:r>
          </w:p>
        </w:tc>
        <w:tc>
          <w:tcPr>
            <w:tcW w:w="1445" w:type="dxa"/>
          </w:tcPr>
          <w:p w:rsidR="00E86000" w:rsidRDefault="00511BDF" w:rsidP="00201E3E">
            <w:pPr>
              <w:ind w:right="-426"/>
              <w:jc w:val="both"/>
            </w:pPr>
            <w:r>
              <w:t>2</w:t>
            </w:r>
          </w:p>
        </w:tc>
      </w:tr>
      <w:tr w:rsidR="00E86000" w:rsidTr="00201E3E">
        <w:tc>
          <w:tcPr>
            <w:tcW w:w="1413" w:type="dxa"/>
          </w:tcPr>
          <w:p w:rsidR="00E86000" w:rsidRDefault="00E86000" w:rsidP="00201E3E">
            <w:pPr>
              <w:ind w:right="-426"/>
              <w:jc w:val="both"/>
            </w:pPr>
            <w:r>
              <w:t>Vezseny</w:t>
            </w:r>
          </w:p>
        </w:tc>
        <w:tc>
          <w:tcPr>
            <w:tcW w:w="1701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487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  <w:tc>
          <w:tcPr>
            <w:tcW w:w="1581" w:type="dxa"/>
          </w:tcPr>
          <w:p w:rsidR="00E86000" w:rsidRDefault="005B11D6" w:rsidP="00201E3E">
            <w:pPr>
              <w:ind w:right="-426"/>
              <w:jc w:val="both"/>
            </w:pPr>
            <w:r>
              <w:t>2</w:t>
            </w:r>
          </w:p>
        </w:tc>
        <w:tc>
          <w:tcPr>
            <w:tcW w:w="1582" w:type="dxa"/>
          </w:tcPr>
          <w:p w:rsidR="00E86000" w:rsidRDefault="005B11D6" w:rsidP="00201E3E">
            <w:pPr>
              <w:ind w:right="-426"/>
              <w:jc w:val="both"/>
            </w:pPr>
            <w:r>
              <w:t>2</w:t>
            </w:r>
          </w:p>
        </w:tc>
        <w:tc>
          <w:tcPr>
            <w:tcW w:w="1445" w:type="dxa"/>
          </w:tcPr>
          <w:p w:rsidR="00E86000" w:rsidRDefault="005B11D6" w:rsidP="00201E3E">
            <w:pPr>
              <w:ind w:right="-426"/>
              <w:jc w:val="both"/>
            </w:pPr>
            <w:r>
              <w:t>-</w:t>
            </w:r>
          </w:p>
        </w:tc>
      </w:tr>
    </w:tbl>
    <w:p w:rsidR="00E86000" w:rsidRDefault="00E86000" w:rsidP="00201E3E">
      <w:pPr>
        <w:ind w:right="-426"/>
        <w:jc w:val="both"/>
      </w:pP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80 %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80 %</w:t>
      </w:r>
      <w:r w:rsidR="00CE57EB">
        <w:t>,</w:t>
      </w:r>
    </w:p>
    <w:p w:rsidR="00E86000" w:rsidRDefault="00201E3E" w:rsidP="00201E3E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88 %</w:t>
      </w:r>
      <w:r w:rsidR="00CE57EB">
        <w:t>.</w:t>
      </w:r>
    </w:p>
    <w:p w:rsidR="00201E3E" w:rsidRDefault="00201E3E" w:rsidP="00201E3E">
      <w:pPr>
        <w:spacing w:line="240" w:lineRule="auto"/>
        <w:ind w:right="-426"/>
        <w:jc w:val="both"/>
      </w:pPr>
    </w:p>
    <w:p w:rsidR="00E86000" w:rsidRDefault="00E86000" w:rsidP="00201E3E">
      <w:pPr>
        <w:ind w:right="-426"/>
        <w:jc w:val="both"/>
      </w:pPr>
      <w:r>
        <w:t>Tapasztalati következtetés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Előkészítő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0-29%</w:t>
            </w: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Kezdő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30-49%</w:t>
            </w: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Haladó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50-69%</w:t>
            </w:r>
          </w:p>
        </w:tc>
        <w:tc>
          <w:tcPr>
            <w:tcW w:w="1511" w:type="dxa"/>
          </w:tcPr>
          <w:p w:rsidR="00CE57EB" w:rsidRDefault="00E86000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Befejező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70-84 %</w:t>
            </w:r>
          </w:p>
        </w:tc>
        <w:tc>
          <w:tcPr>
            <w:tcW w:w="1511" w:type="dxa"/>
          </w:tcPr>
          <w:p w:rsidR="00CE57EB" w:rsidRDefault="00E86000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Optimum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85-100 %</w:t>
            </w:r>
          </w:p>
        </w:tc>
      </w:tr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  <w:r>
              <w:t>Székhely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2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4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2</w:t>
            </w:r>
          </w:p>
        </w:tc>
        <w:tc>
          <w:tcPr>
            <w:tcW w:w="1511" w:type="dxa"/>
          </w:tcPr>
          <w:p w:rsidR="00E86000" w:rsidRDefault="00511BDF" w:rsidP="00201E3E">
            <w:pPr>
              <w:jc w:val="both"/>
            </w:pPr>
            <w:r>
              <w:t>1</w:t>
            </w:r>
          </w:p>
        </w:tc>
        <w:tc>
          <w:tcPr>
            <w:tcW w:w="1511" w:type="dxa"/>
          </w:tcPr>
          <w:p w:rsidR="00E86000" w:rsidRDefault="00511BDF" w:rsidP="00201E3E">
            <w:pPr>
              <w:jc w:val="both"/>
            </w:pPr>
            <w:r>
              <w:t>2</w:t>
            </w:r>
          </w:p>
        </w:tc>
      </w:tr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  <w:r>
              <w:t>Vezseny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1</w:t>
            </w:r>
          </w:p>
        </w:tc>
        <w:tc>
          <w:tcPr>
            <w:tcW w:w="1511" w:type="dxa"/>
          </w:tcPr>
          <w:p w:rsidR="00E86000" w:rsidRDefault="005B11D6" w:rsidP="00201E3E">
            <w:pPr>
              <w:jc w:val="both"/>
            </w:pPr>
            <w:r>
              <w:t>1</w:t>
            </w:r>
          </w:p>
        </w:tc>
        <w:tc>
          <w:tcPr>
            <w:tcW w:w="1511" w:type="dxa"/>
          </w:tcPr>
          <w:p w:rsidR="00E86000" w:rsidRDefault="005B11D6" w:rsidP="00201E3E">
            <w:pPr>
              <w:jc w:val="both"/>
            </w:pPr>
            <w:r>
              <w:t>2</w:t>
            </w:r>
          </w:p>
        </w:tc>
      </w:tr>
    </w:tbl>
    <w:p w:rsidR="00E86000" w:rsidRDefault="00E86000" w:rsidP="00201E3E">
      <w:pPr>
        <w:ind w:right="-426"/>
        <w:jc w:val="both"/>
      </w:pP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51 %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85 %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74 %</w:t>
      </w:r>
      <w:r w:rsidR="00CE57EB">
        <w:t>.</w:t>
      </w:r>
    </w:p>
    <w:p w:rsidR="00CE57EB" w:rsidRDefault="00CE57EB" w:rsidP="00201E3E">
      <w:pPr>
        <w:ind w:right="-426"/>
        <w:jc w:val="both"/>
      </w:pPr>
    </w:p>
    <w:p w:rsidR="00E86000" w:rsidRDefault="00E86000" w:rsidP="00201E3E">
      <w:pPr>
        <w:ind w:right="-426"/>
        <w:jc w:val="both"/>
      </w:pPr>
      <w:r>
        <w:t>Tapasztalati összefüggés-megértés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Előkészítő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0-29%</w:t>
            </w: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Kezdő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30-49%</w:t>
            </w: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Haladó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50-69%</w:t>
            </w:r>
          </w:p>
        </w:tc>
        <w:tc>
          <w:tcPr>
            <w:tcW w:w="1511" w:type="dxa"/>
          </w:tcPr>
          <w:p w:rsidR="00CE57EB" w:rsidRDefault="00E86000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Befejező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70-84 %</w:t>
            </w:r>
          </w:p>
        </w:tc>
        <w:tc>
          <w:tcPr>
            <w:tcW w:w="1511" w:type="dxa"/>
          </w:tcPr>
          <w:p w:rsidR="00CE57EB" w:rsidRDefault="00E86000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Optimum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85-100 %</w:t>
            </w:r>
          </w:p>
        </w:tc>
      </w:tr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  <w:r>
              <w:t>Székhely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1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5</w:t>
            </w:r>
          </w:p>
        </w:tc>
        <w:tc>
          <w:tcPr>
            <w:tcW w:w="1511" w:type="dxa"/>
          </w:tcPr>
          <w:p w:rsidR="00E86000" w:rsidRDefault="00511BDF" w:rsidP="00201E3E">
            <w:pPr>
              <w:jc w:val="both"/>
            </w:pPr>
            <w:r>
              <w:t>5</w:t>
            </w:r>
          </w:p>
        </w:tc>
        <w:tc>
          <w:tcPr>
            <w:tcW w:w="1511" w:type="dxa"/>
          </w:tcPr>
          <w:p w:rsidR="00E86000" w:rsidRDefault="00511BDF" w:rsidP="00201E3E">
            <w:pPr>
              <w:jc w:val="both"/>
            </w:pPr>
            <w:r>
              <w:t>-</w:t>
            </w:r>
          </w:p>
        </w:tc>
      </w:tr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  <w:r>
              <w:t>Vezseny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1</w:t>
            </w:r>
          </w:p>
        </w:tc>
        <w:tc>
          <w:tcPr>
            <w:tcW w:w="1511" w:type="dxa"/>
          </w:tcPr>
          <w:p w:rsidR="00E86000" w:rsidRDefault="005B11D6" w:rsidP="00201E3E">
            <w:pPr>
              <w:jc w:val="both"/>
            </w:pPr>
            <w:r>
              <w:t>3</w:t>
            </w:r>
          </w:p>
        </w:tc>
        <w:tc>
          <w:tcPr>
            <w:tcW w:w="1511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</w:tr>
    </w:tbl>
    <w:p w:rsidR="00E86000" w:rsidRDefault="00E86000" w:rsidP="00201E3E">
      <w:pPr>
        <w:ind w:right="-426"/>
        <w:jc w:val="both"/>
      </w:pP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68%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78 %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78 %</w:t>
      </w:r>
      <w:r w:rsidR="00CE57EB">
        <w:t>.</w:t>
      </w:r>
    </w:p>
    <w:p w:rsidR="00CE57EB" w:rsidRDefault="00CE57EB" w:rsidP="00201E3E">
      <w:pPr>
        <w:ind w:right="-426"/>
        <w:jc w:val="both"/>
      </w:pPr>
    </w:p>
    <w:p w:rsidR="00E86000" w:rsidRDefault="00E86000" w:rsidP="00201E3E">
      <w:pPr>
        <w:ind w:right="-426"/>
        <w:jc w:val="both"/>
      </w:pPr>
      <w:proofErr w:type="spellStart"/>
      <w:r>
        <w:t>Szocialitás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Előkészítő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0-49%</w:t>
            </w: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Kezdő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50-64%</w:t>
            </w:r>
          </w:p>
        </w:tc>
        <w:tc>
          <w:tcPr>
            <w:tcW w:w="1510" w:type="dxa"/>
          </w:tcPr>
          <w:p w:rsidR="00CE57EB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 xml:space="preserve">Haladó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sz w:val="18"/>
                <w:szCs w:val="18"/>
              </w:rPr>
              <w:t>65-74%</w:t>
            </w:r>
          </w:p>
        </w:tc>
        <w:tc>
          <w:tcPr>
            <w:tcW w:w="1511" w:type="dxa"/>
          </w:tcPr>
          <w:p w:rsidR="00CE57EB" w:rsidRDefault="00E86000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Befejező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75-84 %</w:t>
            </w:r>
          </w:p>
        </w:tc>
        <w:tc>
          <w:tcPr>
            <w:tcW w:w="1511" w:type="dxa"/>
          </w:tcPr>
          <w:p w:rsidR="00CE57EB" w:rsidRDefault="00E86000" w:rsidP="00201E3E">
            <w:pPr>
              <w:jc w:val="both"/>
              <w:rPr>
                <w:color w:val="FF0000"/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 xml:space="preserve">Optimum </w:t>
            </w:r>
          </w:p>
          <w:p w:rsidR="00E86000" w:rsidRPr="0077784C" w:rsidRDefault="00E86000" w:rsidP="00201E3E">
            <w:pPr>
              <w:jc w:val="both"/>
              <w:rPr>
                <w:sz w:val="18"/>
                <w:szCs w:val="18"/>
              </w:rPr>
            </w:pPr>
            <w:r w:rsidRPr="0077784C">
              <w:rPr>
                <w:color w:val="FF0000"/>
                <w:sz w:val="18"/>
                <w:szCs w:val="18"/>
              </w:rPr>
              <w:t>85-100 %</w:t>
            </w:r>
          </w:p>
        </w:tc>
      </w:tr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  <w:r>
              <w:t>Székhely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1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-</w:t>
            </w:r>
          </w:p>
        </w:tc>
        <w:tc>
          <w:tcPr>
            <w:tcW w:w="1511" w:type="dxa"/>
          </w:tcPr>
          <w:p w:rsidR="00E86000" w:rsidRDefault="00511BDF" w:rsidP="00201E3E">
            <w:pPr>
              <w:jc w:val="both"/>
            </w:pPr>
            <w:r>
              <w:t>2</w:t>
            </w:r>
          </w:p>
        </w:tc>
        <w:tc>
          <w:tcPr>
            <w:tcW w:w="1511" w:type="dxa"/>
          </w:tcPr>
          <w:p w:rsidR="00E86000" w:rsidRDefault="00511BDF" w:rsidP="00201E3E">
            <w:pPr>
              <w:jc w:val="both"/>
            </w:pPr>
            <w:r>
              <w:t>8</w:t>
            </w:r>
          </w:p>
        </w:tc>
      </w:tr>
      <w:tr w:rsidR="00E86000" w:rsidTr="00BA3519">
        <w:tc>
          <w:tcPr>
            <w:tcW w:w="1510" w:type="dxa"/>
          </w:tcPr>
          <w:p w:rsidR="00E86000" w:rsidRDefault="00E86000" w:rsidP="00201E3E">
            <w:pPr>
              <w:jc w:val="both"/>
            </w:pPr>
            <w:r>
              <w:t>Vezseny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B11D6" w:rsidP="00201E3E">
            <w:pPr>
              <w:jc w:val="both"/>
            </w:pPr>
            <w:r>
              <w:t>-</w:t>
            </w:r>
          </w:p>
        </w:tc>
        <w:tc>
          <w:tcPr>
            <w:tcW w:w="1510" w:type="dxa"/>
          </w:tcPr>
          <w:p w:rsidR="00E86000" w:rsidRDefault="00511BDF" w:rsidP="00201E3E">
            <w:pPr>
              <w:jc w:val="both"/>
            </w:pPr>
            <w:r>
              <w:t>-</w:t>
            </w:r>
          </w:p>
        </w:tc>
        <w:tc>
          <w:tcPr>
            <w:tcW w:w="1511" w:type="dxa"/>
          </w:tcPr>
          <w:p w:rsidR="00E86000" w:rsidRDefault="005B11D6" w:rsidP="00201E3E">
            <w:pPr>
              <w:jc w:val="both"/>
            </w:pPr>
            <w:r>
              <w:t>1</w:t>
            </w:r>
          </w:p>
        </w:tc>
        <w:tc>
          <w:tcPr>
            <w:tcW w:w="1511" w:type="dxa"/>
          </w:tcPr>
          <w:p w:rsidR="00E86000" w:rsidRDefault="005B11D6" w:rsidP="00201E3E">
            <w:pPr>
              <w:jc w:val="both"/>
            </w:pPr>
            <w:r>
              <w:t>3</w:t>
            </w:r>
          </w:p>
        </w:tc>
      </w:tr>
    </w:tbl>
    <w:p w:rsidR="00E86000" w:rsidRDefault="00E86000" w:rsidP="00201E3E">
      <w:pPr>
        <w:ind w:right="-426"/>
        <w:jc w:val="both"/>
      </w:pPr>
    </w:p>
    <w:p w:rsidR="00E86000" w:rsidRDefault="00E86000" w:rsidP="00201E3E">
      <w:pPr>
        <w:spacing w:line="240" w:lineRule="auto"/>
        <w:ind w:right="-426"/>
        <w:jc w:val="both"/>
      </w:pPr>
      <w:r>
        <w:t xml:space="preserve">Székhely első osztály átlaga: </w:t>
      </w:r>
      <w:r w:rsidR="00511BDF">
        <w:t>90 %</w:t>
      </w:r>
      <w:r w:rsidR="00CE57EB">
        <w:t>,</w:t>
      </w:r>
    </w:p>
    <w:p w:rsidR="00E86000" w:rsidRDefault="00E86000" w:rsidP="00201E3E">
      <w:pPr>
        <w:spacing w:line="240" w:lineRule="auto"/>
        <w:ind w:right="-426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vezsenyi</w:t>
      </w:r>
      <w:proofErr w:type="spellEnd"/>
      <w:r>
        <w:t xml:space="preserve"> telephely első osztály átlaga:</w:t>
      </w:r>
      <w:r w:rsidR="00DE6B03">
        <w:t xml:space="preserve"> 89 %</w:t>
      </w:r>
      <w:r w:rsidR="00CE57EB">
        <w:t>,</w:t>
      </w:r>
    </w:p>
    <w:p w:rsidR="00E86000" w:rsidRDefault="00E86000" w:rsidP="00CE57EB">
      <w:pPr>
        <w:spacing w:line="240" w:lineRule="auto"/>
        <w:ind w:right="-426"/>
        <w:jc w:val="both"/>
      </w:pPr>
      <w:proofErr w:type="gramStart"/>
      <w:r>
        <w:t>országos</w:t>
      </w:r>
      <w:proofErr w:type="gramEnd"/>
      <w:r>
        <w:t xml:space="preserve"> átlag:</w:t>
      </w:r>
      <w:r w:rsidR="00511BDF">
        <w:t xml:space="preserve"> 78 %</w:t>
      </w:r>
      <w:r w:rsidR="00CE57EB">
        <w:t>.</w:t>
      </w:r>
    </w:p>
    <w:sectPr w:rsidR="00E86000" w:rsidSect="00511BDF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71"/>
    <w:rsid w:val="001D02FD"/>
    <w:rsid w:val="00201E3E"/>
    <w:rsid w:val="003B50ED"/>
    <w:rsid w:val="003D3878"/>
    <w:rsid w:val="00511BDF"/>
    <w:rsid w:val="005B11D6"/>
    <w:rsid w:val="00634941"/>
    <w:rsid w:val="00644E3D"/>
    <w:rsid w:val="0077784C"/>
    <w:rsid w:val="00935071"/>
    <w:rsid w:val="00A312AD"/>
    <w:rsid w:val="00CE57EB"/>
    <w:rsid w:val="00DE6B03"/>
    <w:rsid w:val="00E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Tanár</cp:lastModifiedBy>
  <cp:revision>2</cp:revision>
  <dcterms:created xsi:type="dcterms:W3CDTF">2019-11-06T07:45:00Z</dcterms:created>
  <dcterms:modified xsi:type="dcterms:W3CDTF">2019-11-06T07:45:00Z</dcterms:modified>
</cp:coreProperties>
</file>